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0D32">
      <w:pPr>
        <w:spacing w:before="0" w:after="0" w:line="560" w:lineRule="exact"/>
      </w:pPr>
      <w:bookmarkStart w:id="0" w:name="_GoBack"/>
      <w:bookmarkEnd w:id="0"/>
      <w:r>
        <w:rPr>
          <w:rFonts w:ascii="Times New Roman" w:hAnsi="Times New Roman" w:eastAsia="仿宋"/>
          <w:b w:val="0"/>
          <w:sz w:val="32"/>
        </w:rPr>
        <w:t>附件1</w:t>
      </w:r>
    </w:p>
    <w:p w14:paraId="624163DA">
      <w:pPr>
        <w:spacing w:before="0" w:after="0" w:line="280" w:lineRule="exact"/>
      </w:pPr>
    </w:p>
    <w:p w14:paraId="5C8F0A72">
      <w:pPr>
        <w:spacing w:before="0" w:after="0" w:line="680" w:lineRule="exact"/>
        <w:jc w:val="center"/>
        <w:rPr>
          <w:rFonts w:ascii="Times New Roman" w:hAnsi="Times New Roman" w:eastAsia="宋体"/>
          <w:b/>
          <w:sz w:val="44"/>
        </w:rPr>
      </w:pPr>
      <w:r>
        <w:rPr>
          <w:rFonts w:ascii="Times New Roman" w:hAnsi="Times New Roman" w:eastAsia="宋体"/>
          <w:b/>
          <w:sz w:val="44"/>
        </w:rPr>
        <w:t>来华留学研究生全英（外）文授课培养项目建设典型案例申报书</w:t>
      </w:r>
    </w:p>
    <w:p w14:paraId="758C330E">
      <w:pPr>
        <w:spacing w:before="0" w:after="0" w:line="680" w:lineRule="exact"/>
        <w:jc w:val="center"/>
        <w:rPr>
          <w:rFonts w:ascii="Times New Roman" w:hAnsi="Times New Roman" w:eastAsia="宋体"/>
          <w:b/>
          <w:sz w:val="44"/>
        </w:rPr>
      </w:pPr>
    </w:p>
    <w:p w14:paraId="799EBF33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项目名称（中文）：__________________________________</w:t>
      </w:r>
    </w:p>
    <w:p w14:paraId="74704427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　　　　（英文）：__________________________________</w:t>
      </w:r>
    </w:p>
    <w:p w14:paraId="065B090B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申报高校：__________________________________</w:t>
      </w:r>
    </w:p>
    <w:p w14:paraId="3A0307B2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所属二级培养单位：__________________________________</w:t>
      </w:r>
    </w:p>
    <w:p w14:paraId="6D8D07CE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办学层次：　　　□硕士研究生　　　□博士研究生</w:t>
      </w:r>
    </w:p>
    <w:p w14:paraId="66CB4C63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对应一级学科及代码：__________________________________</w:t>
      </w:r>
    </w:p>
    <w:p w14:paraId="027EDFC4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通讯地址：__________________________________</w:t>
      </w:r>
    </w:p>
    <w:p w14:paraId="1AF4EE61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邮政编码：__________________________________</w:t>
      </w:r>
    </w:p>
    <w:p w14:paraId="503DB6BF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联　系　人：__________________________________</w:t>
      </w:r>
    </w:p>
    <w:p w14:paraId="3AE5BF7F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联系电话：__________________________________</w:t>
      </w:r>
    </w:p>
    <w:p w14:paraId="66292D80">
      <w:pPr>
        <w:spacing w:after="120" w:line="720" w:lineRule="exact"/>
      </w:pPr>
      <w:r>
        <w:rPr>
          <w:rFonts w:ascii="Times New Roman" w:hAnsi="Times New Roman" w:eastAsia="仿宋"/>
          <w:b w:val="0"/>
          <w:sz w:val="32"/>
        </w:rPr>
        <w:t>电子邮箱：__________________________________</w:t>
      </w:r>
    </w:p>
    <w:p w14:paraId="65251B21">
      <w:pPr>
        <w:spacing w:before="0" w:after="0" w:line="560" w:lineRule="exact"/>
        <w:jc w:val="center"/>
      </w:pPr>
      <w:r>
        <w:rPr>
          <w:rFonts w:ascii="Times New Roman" w:hAnsi="Times New Roman" w:eastAsia="仿宋"/>
          <w:b w:val="0"/>
          <w:sz w:val="32"/>
        </w:rPr>
        <w:t>教育部学位与研究生教育发展中心制表</w:t>
      </w:r>
    </w:p>
    <w:p w14:paraId="32B95E3B">
      <w:pPr>
        <w:spacing w:before="0" w:after="0" w:line="200" w:lineRule="exact"/>
      </w:pPr>
    </w:p>
    <w:p w14:paraId="72A8D6D1">
      <w:pPr>
        <w:spacing w:before="0" w:after="0" w:line="560" w:lineRule="exact"/>
        <w:jc w:val="center"/>
      </w:pPr>
      <w:r>
        <w:rPr>
          <w:rFonts w:ascii="Times New Roman" w:hAnsi="Times New Roman" w:eastAsia="仿宋"/>
          <w:b w:val="0"/>
          <w:sz w:val="32"/>
        </w:rPr>
        <w:t>2026年9月</w:t>
      </w:r>
      <w:r>
        <w:br w:type="page"/>
      </w:r>
    </w:p>
    <w:p w14:paraId="2504AF30">
      <w:pPr>
        <w:spacing w:before="0" w:after="0" w:line="400" w:lineRule="exact"/>
      </w:pPr>
    </w:p>
    <w:p w14:paraId="5CC503BA">
      <w:pPr>
        <w:spacing w:before="0" w:after="0" w:line="560" w:lineRule="exact"/>
        <w:jc w:val="center"/>
      </w:pPr>
      <w:r>
        <w:rPr>
          <w:rFonts w:ascii="Times New Roman" w:hAnsi="Times New Roman" w:eastAsia="宋体"/>
          <w:b/>
          <w:sz w:val="44"/>
        </w:rPr>
        <w:t>申　报　要　求</w:t>
      </w:r>
    </w:p>
    <w:p w14:paraId="01929E91">
      <w:pPr>
        <w:spacing w:before="0" w:after="0" w:line="400" w:lineRule="exact"/>
      </w:pPr>
    </w:p>
    <w:p w14:paraId="19C24F5D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1.本次案例申报单元为完整研究生层次全英（外）文授课专业/项目，不接受单门课程申报。</w:t>
      </w:r>
    </w:p>
    <w:p w14:paraId="6ACC151C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2.申报项目须连续招生不少于三年且至少有一届毕业生，无教学质量事故、无重大舆情。</w:t>
      </w:r>
    </w:p>
    <w:p w14:paraId="0DA069A5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3.注意学生中文水平提升，按要求开设中文、中国国情教育特色课程。</w:t>
      </w:r>
    </w:p>
    <w:p w14:paraId="4A8120BD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4.涉密内容请勿填报。</w:t>
      </w:r>
    </w:p>
    <w:p w14:paraId="15248E3F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5.中外文专有名词首次出现时请标注全称及缩写。</w:t>
      </w:r>
    </w:p>
    <w:p w14:paraId="7A70E554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6.所有申报案例内容、数据、成果必须真实准确。</w:t>
      </w:r>
    </w:p>
    <w:p w14:paraId="1F40C725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7.申报单位提交案例材料，即视为同意授权学位中心对入选案例开展宣传、展示与推广使用。如有异议，请另附材料单独说明。</w:t>
      </w:r>
    </w:p>
    <w:p w14:paraId="2F2F5F6E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8.案例文本要结构清晰、逻辑严谨，文字表述简洁。</w:t>
      </w:r>
    </w:p>
    <w:p w14:paraId="751DB2C7">
      <w:pPr>
        <w:spacing w:before="0" w:after="120" w:line="440" w:lineRule="exact"/>
        <w:ind w:left="420" w:firstLine="560" w:firstLineChars="200"/>
      </w:pPr>
      <w:r>
        <w:rPr>
          <w:rFonts w:ascii="Times New Roman" w:hAnsi="Times New Roman" w:eastAsia="仿宋"/>
          <w:b w:val="0"/>
          <w:sz w:val="28"/>
        </w:rPr>
        <w:t>9.正文使用4号宋体字，行间距设为1.25倍。</w:t>
      </w:r>
    </w:p>
    <w:p w14:paraId="4F68B6AC">
      <w:r>
        <w:br w:type="page"/>
      </w:r>
    </w:p>
    <w:p w14:paraId="232AC4AA">
      <w:pPr>
        <w:spacing w:before="0" w:after="0" w:line="400" w:lineRule="exact"/>
      </w:pPr>
    </w:p>
    <w:p w14:paraId="4EEEC8E7">
      <w:pPr>
        <w:spacing w:before="0" w:after="0" w:line="560" w:lineRule="exact"/>
        <w:jc w:val="center"/>
      </w:pPr>
      <w:r>
        <w:rPr>
          <w:rFonts w:ascii="Times New Roman" w:hAnsi="Times New Roman" w:eastAsia="宋体"/>
          <w:b/>
          <w:sz w:val="36"/>
        </w:rPr>
        <w:t>第一部分　案例文本</w:t>
      </w:r>
    </w:p>
    <w:p w14:paraId="638232C4">
      <w:pPr>
        <w:spacing w:before="0" w:after="0" w:line="200" w:lineRule="exact"/>
      </w:pPr>
    </w:p>
    <w:p w14:paraId="75A2C6BB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一、摘要</w:t>
      </w:r>
    </w:p>
    <w:p w14:paraId="32D33C95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（不超过300字）</w:t>
      </w:r>
    </w:p>
    <w:p w14:paraId="7228194C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二、背景与目标</w:t>
      </w:r>
    </w:p>
    <w:p w14:paraId="113892A3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介绍项目设立的缘由和主要考虑，可结合学校办学定位、学科特色与国际化育人需求展开说明。介绍项目办学目标和发展定位，以及项目设立的合理性与导向性。（不超过2000字）</w:t>
      </w:r>
    </w:p>
    <w:p w14:paraId="7B7F8073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三、过程与举措</w:t>
      </w:r>
    </w:p>
    <w:p w14:paraId="4BBD8444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介绍项目筹备、运行、发展等过程中的重要节点与措施；重点说明项目建设的整体规划、实施路径、关键举措、保障机制。（不超过5000字）</w:t>
      </w:r>
    </w:p>
    <w:p w14:paraId="1B3A885E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四、成效与经验</w:t>
      </w:r>
    </w:p>
    <w:p w14:paraId="3D5DD5AA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介绍项目在人才培养、课程建设、师资建设、跨文化育人、管理服务、国际交流等方面取得的成效，提炼可推广、可复制的经验。（不超过3000字）</w:t>
      </w:r>
    </w:p>
    <w:p w14:paraId="6CD31E19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五、特色与创新</w:t>
      </w:r>
    </w:p>
    <w:p w14:paraId="43FDACCE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介绍项目主要特色做法与创新之处。（不超过1500字）</w:t>
      </w:r>
    </w:p>
    <w:p w14:paraId="5540C22D">
      <w:r>
        <w:br w:type="page"/>
      </w:r>
    </w:p>
    <w:p w14:paraId="056E38FB">
      <w:pPr>
        <w:spacing w:before="0" w:after="0" w:line="200" w:lineRule="exact"/>
      </w:pPr>
    </w:p>
    <w:p w14:paraId="2BF27EEB">
      <w:pPr>
        <w:spacing w:before="0" w:after="0" w:line="560" w:lineRule="exact"/>
        <w:jc w:val="center"/>
      </w:pPr>
      <w:r>
        <w:rPr>
          <w:rFonts w:ascii="Times New Roman" w:hAnsi="Times New Roman" w:eastAsia="宋体"/>
          <w:b/>
          <w:sz w:val="36"/>
        </w:rPr>
        <w:t>第二部分　案例基本信息表</w:t>
      </w:r>
    </w:p>
    <w:p w14:paraId="041F30EF">
      <w:pPr>
        <w:spacing w:before="0" w:after="0" w:line="200" w:lineRule="exact"/>
      </w:pPr>
    </w:p>
    <w:p w14:paraId="0ECD8CBC">
      <w:pPr>
        <w:spacing w:before="0" w:after="0" w:line="480" w:lineRule="exact"/>
        <w:ind w:firstLine="560" w:firstLineChars="200"/>
      </w:pPr>
      <w:r>
        <w:rPr>
          <w:rFonts w:ascii="Times New Roman" w:hAnsi="Times New Roman" w:eastAsia="黑体"/>
          <w:b w:val="0"/>
          <w:sz w:val="28"/>
        </w:rPr>
        <w:t>一、师资队伍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4882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6CD6EBF3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1.项目专任教师总人数</w:t>
            </w:r>
          </w:p>
        </w:tc>
        <w:tc>
          <w:tcPr>
            <w:tcW w:w="2154" w:type="dxa"/>
            <w:vAlign w:val="center"/>
          </w:tcPr>
          <w:p w14:paraId="39B7DB6B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1F141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6333276F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2.全英（外）文授课教师数量</w:t>
            </w:r>
          </w:p>
        </w:tc>
        <w:tc>
          <w:tcPr>
            <w:tcW w:w="2154" w:type="dxa"/>
            <w:vAlign w:val="center"/>
          </w:tcPr>
          <w:p w14:paraId="305A034F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08B4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1B9FAC58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3.具有境外博士学位教师数量</w:t>
            </w:r>
          </w:p>
        </w:tc>
        <w:tc>
          <w:tcPr>
            <w:tcW w:w="2154" w:type="dxa"/>
            <w:vAlign w:val="center"/>
          </w:tcPr>
          <w:p w14:paraId="3DBB8FD8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1BDD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0E787EB3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4.具有境外高校教学与工作经历教师数量</w:t>
            </w:r>
          </w:p>
        </w:tc>
        <w:tc>
          <w:tcPr>
            <w:tcW w:w="2154" w:type="dxa"/>
            <w:vAlign w:val="center"/>
          </w:tcPr>
          <w:p w14:paraId="281A38C3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1AFB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13C200AE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5.外籍教师（含长期、兼职）数量</w:t>
            </w:r>
          </w:p>
        </w:tc>
        <w:tc>
          <w:tcPr>
            <w:tcW w:w="2154" w:type="dxa"/>
            <w:vAlign w:val="center"/>
          </w:tcPr>
          <w:p w14:paraId="33CE8CC8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</w:tbl>
    <w:p w14:paraId="6AF2BBF1">
      <w:pPr>
        <w:spacing w:before="0" w:after="0" w:line="200" w:lineRule="exact"/>
      </w:pPr>
    </w:p>
    <w:p w14:paraId="46953880">
      <w:pPr>
        <w:spacing w:before="0" w:after="0" w:line="480" w:lineRule="exact"/>
        <w:ind w:firstLine="560" w:firstLineChars="200"/>
      </w:pPr>
      <w:r>
        <w:rPr>
          <w:rFonts w:ascii="Times New Roman" w:hAnsi="Times New Roman" w:eastAsia="黑体"/>
          <w:b w:val="0"/>
          <w:sz w:val="28"/>
        </w:rPr>
        <w:t>二、学生情况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474"/>
        <w:gridCol w:w="1474"/>
        <w:gridCol w:w="1474"/>
      </w:tblGrid>
      <w:tr w14:paraId="5D3C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gridSpan w:val="3"/>
            <w:vAlign w:val="center"/>
          </w:tcPr>
          <w:p w14:paraId="30A5988A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6.当前在籍来华留学研究生总规模</w:t>
            </w:r>
          </w:p>
        </w:tc>
        <w:tc>
          <w:tcPr>
            <w:tcW w:w="2154" w:type="dxa"/>
            <w:gridSpan w:val="3"/>
            <w:vAlign w:val="center"/>
          </w:tcPr>
          <w:p w14:paraId="2370BEA1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642B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gridSpan w:val="3"/>
            <w:vAlign w:val="center"/>
          </w:tcPr>
          <w:p w14:paraId="2801C0BC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7.已连续招生年数</w:t>
            </w:r>
          </w:p>
        </w:tc>
        <w:tc>
          <w:tcPr>
            <w:tcW w:w="2154" w:type="dxa"/>
            <w:gridSpan w:val="3"/>
            <w:vAlign w:val="center"/>
          </w:tcPr>
          <w:p w14:paraId="7F422123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年</w:t>
            </w:r>
          </w:p>
        </w:tc>
      </w:tr>
      <w:tr w14:paraId="22D8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gridSpan w:val="3"/>
            <w:vAlign w:val="center"/>
          </w:tcPr>
          <w:p w14:paraId="226A38A9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8.近3年招生人数</w:t>
            </w:r>
          </w:p>
        </w:tc>
        <w:tc>
          <w:tcPr>
            <w:tcW w:w="2154" w:type="dxa"/>
            <w:gridSpan w:val="3"/>
            <w:vAlign w:val="center"/>
          </w:tcPr>
          <w:p w14:paraId="09E493AD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77C2E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gridSpan w:val="3"/>
            <w:vAlign w:val="center"/>
          </w:tcPr>
          <w:p w14:paraId="60AE4209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9.累计招收学生总数</w:t>
            </w:r>
          </w:p>
        </w:tc>
        <w:tc>
          <w:tcPr>
            <w:tcW w:w="2154" w:type="dxa"/>
            <w:gridSpan w:val="3"/>
            <w:vAlign w:val="center"/>
          </w:tcPr>
          <w:p w14:paraId="58B40D40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  <w:tr w14:paraId="5180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5" w:type="dxa"/>
            <w:gridSpan w:val="6"/>
            <w:vAlign w:val="center"/>
          </w:tcPr>
          <w:p w14:paraId="4E9D93CD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10.学生来源国分布（近3年）</w:t>
            </w:r>
          </w:p>
        </w:tc>
      </w:tr>
      <w:tr w14:paraId="14181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5" w:type="dxa"/>
            <w:vAlign w:val="center"/>
          </w:tcPr>
          <w:p w14:paraId="3847D670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亚洲</w:t>
            </w:r>
          </w:p>
        </w:tc>
        <w:tc>
          <w:tcPr>
            <w:tcW w:w="1455" w:type="dxa"/>
            <w:vAlign w:val="center"/>
          </w:tcPr>
          <w:p w14:paraId="4FE3E995">
            <w:pPr>
              <w:spacing w:before="40" w:after="40" w:line="400" w:lineRule="exact"/>
              <w:jc w:val="righ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  <w:tc>
          <w:tcPr>
            <w:tcW w:w="1455" w:type="dxa"/>
            <w:vAlign w:val="center"/>
          </w:tcPr>
          <w:p w14:paraId="2B4175DC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非洲</w:t>
            </w:r>
          </w:p>
        </w:tc>
        <w:tc>
          <w:tcPr>
            <w:tcW w:w="1455" w:type="dxa"/>
            <w:vAlign w:val="center"/>
          </w:tcPr>
          <w:p w14:paraId="3D320FCD">
            <w:pPr>
              <w:spacing w:before="40" w:after="40" w:line="400" w:lineRule="exact"/>
              <w:jc w:val="right"/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  <w:tc>
          <w:tcPr>
            <w:tcW w:w="1455" w:type="dxa"/>
            <w:vAlign w:val="center"/>
          </w:tcPr>
          <w:p w14:paraId="378FE79B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欧洲</w:t>
            </w:r>
          </w:p>
        </w:tc>
        <w:tc>
          <w:tcPr>
            <w:tcW w:w="1455" w:type="dxa"/>
            <w:vAlign w:val="center"/>
          </w:tcPr>
          <w:p w14:paraId="5F3110A2">
            <w:pPr>
              <w:spacing w:before="40" w:after="40" w:line="400" w:lineRule="exact"/>
              <w:jc w:val="right"/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</w:tr>
      <w:tr w14:paraId="23DEE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55" w:type="dxa"/>
            <w:vAlign w:val="center"/>
          </w:tcPr>
          <w:p w14:paraId="1D3ED3F6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北美洲</w:t>
            </w:r>
          </w:p>
        </w:tc>
        <w:tc>
          <w:tcPr>
            <w:tcW w:w="1455" w:type="dxa"/>
            <w:vAlign w:val="center"/>
          </w:tcPr>
          <w:p w14:paraId="2D5A6665">
            <w:pPr>
              <w:spacing w:before="40" w:after="40" w:line="400" w:lineRule="exact"/>
              <w:jc w:val="right"/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  <w:tc>
          <w:tcPr>
            <w:tcW w:w="1455" w:type="dxa"/>
            <w:vAlign w:val="center"/>
          </w:tcPr>
          <w:p w14:paraId="3C79997F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南美洲</w:t>
            </w:r>
          </w:p>
        </w:tc>
        <w:tc>
          <w:tcPr>
            <w:tcW w:w="1455" w:type="dxa"/>
            <w:vAlign w:val="center"/>
          </w:tcPr>
          <w:p w14:paraId="429C6221">
            <w:pPr>
              <w:spacing w:before="40" w:after="40" w:line="400" w:lineRule="exact"/>
              <w:jc w:val="right"/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  <w:tc>
          <w:tcPr>
            <w:tcW w:w="1455" w:type="dxa"/>
            <w:vAlign w:val="center"/>
          </w:tcPr>
          <w:p w14:paraId="474939F7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大洋洲</w:t>
            </w:r>
          </w:p>
        </w:tc>
        <w:tc>
          <w:tcPr>
            <w:tcW w:w="1455" w:type="dxa"/>
            <w:vAlign w:val="center"/>
          </w:tcPr>
          <w:p w14:paraId="6826D4B6">
            <w:pPr>
              <w:spacing w:before="40" w:after="40" w:line="400" w:lineRule="exact"/>
              <w:jc w:val="right"/>
            </w:pPr>
            <w:r>
              <w:rPr>
                <w:rFonts w:hint="eastAsia" w:eastAsia="宋体"/>
                <w:lang w:val="en-US" w:eastAsia="zh-CN"/>
              </w:rPr>
              <w:t>人</w:t>
            </w:r>
          </w:p>
        </w:tc>
      </w:tr>
      <w:tr w14:paraId="1C6A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gridSpan w:val="3"/>
            <w:vAlign w:val="center"/>
          </w:tcPr>
          <w:p w14:paraId="7D8A142A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11.近3年累计毕业生人数</w:t>
            </w:r>
          </w:p>
        </w:tc>
        <w:tc>
          <w:tcPr>
            <w:tcW w:w="2154" w:type="dxa"/>
            <w:gridSpan w:val="3"/>
            <w:vAlign w:val="center"/>
          </w:tcPr>
          <w:p w14:paraId="4559D4B8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人</w:t>
            </w:r>
          </w:p>
        </w:tc>
      </w:tr>
    </w:tbl>
    <w:p w14:paraId="6A17CA56">
      <w:pPr>
        <w:spacing w:before="0" w:after="0" w:line="200" w:lineRule="exact"/>
      </w:pPr>
    </w:p>
    <w:p w14:paraId="3FB80273">
      <w:pPr>
        <w:spacing w:before="0" w:after="0" w:line="480" w:lineRule="exact"/>
        <w:ind w:firstLine="560" w:firstLineChars="200"/>
      </w:pPr>
      <w:r>
        <w:rPr>
          <w:rFonts w:ascii="Times New Roman" w:hAnsi="Times New Roman" w:eastAsia="黑体"/>
          <w:b w:val="0"/>
          <w:sz w:val="28"/>
        </w:rPr>
        <w:t>三、课程情况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4428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52FE03B3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12.项目开设课程总门数</w:t>
            </w:r>
          </w:p>
        </w:tc>
        <w:tc>
          <w:tcPr>
            <w:tcW w:w="2154" w:type="dxa"/>
            <w:vAlign w:val="center"/>
          </w:tcPr>
          <w:p w14:paraId="28E74A43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门</w:t>
            </w:r>
          </w:p>
        </w:tc>
      </w:tr>
      <w:tr w14:paraId="28F6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2E849CBD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13.全英（外）文授课课程门数</w:t>
            </w:r>
          </w:p>
        </w:tc>
        <w:tc>
          <w:tcPr>
            <w:tcW w:w="2154" w:type="dxa"/>
            <w:vAlign w:val="center"/>
          </w:tcPr>
          <w:p w14:paraId="28D784F3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门</w:t>
            </w:r>
          </w:p>
        </w:tc>
      </w:tr>
      <w:tr w14:paraId="2A0B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3BA37A8A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14.开设中文、中国国情课程门数</w:t>
            </w:r>
          </w:p>
        </w:tc>
        <w:tc>
          <w:tcPr>
            <w:tcW w:w="2154" w:type="dxa"/>
            <w:vAlign w:val="center"/>
          </w:tcPr>
          <w:p w14:paraId="736B9F47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门</w:t>
            </w:r>
          </w:p>
        </w:tc>
      </w:tr>
    </w:tbl>
    <w:p w14:paraId="42B86F75">
      <w:pPr>
        <w:spacing w:before="0" w:after="0" w:line="200" w:lineRule="exact"/>
      </w:pPr>
    </w:p>
    <w:p w14:paraId="72C4316E">
      <w:pPr>
        <w:spacing w:before="0" w:after="0" w:line="480" w:lineRule="exact"/>
        <w:ind w:firstLine="560" w:firstLineChars="200"/>
      </w:pPr>
      <w:r>
        <w:rPr>
          <w:rFonts w:ascii="Times New Roman" w:hAnsi="Times New Roman" w:eastAsia="黑体"/>
          <w:b w:val="0"/>
          <w:sz w:val="28"/>
        </w:rPr>
        <w:t>四、成果产出（近3年）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07D7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3104E667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15.毕业率</w:t>
            </w:r>
          </w:p>
        </w:tc>
        <w:tc>
          <w:tcPr>
            <w:tcW w:w="2154" w:type="dxa"/>
            <w:vAlign w:val="center"/>
          </w:tcPr>
          <w:p w14:paraId="45884A9E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%</w:t>
            </w:r>
          </w:p>
        </w:tc>
      </w:tr>
      <w:tr w14:paraId="24FE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554572EB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16.学生发表高水平论文篇数</w:t>
            </w:r>
          </w:p>
        </w:tc>
        <w:tc>
          <w:tcPr>
            <w:tcW w:w="2154" w:type="dxa"/>
            <w:vAlign w:val="center"/>
          </w:tcPr>
          <w:p w14:paraId="1E93994B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篇</w:t>
            </w:r>
          </w:p>
        </w:tc>
      </w:tr>
      <w:tr w14:paraId="1A5A6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2BD312EF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17.举办的国际学术会议数</w:t>
            </w:r>
          </w:p>
        </w:tc>
        <w:tc>
          <w:tcPr>
            <w:tcW w:w="2154" w:type="dxa"/>
            <w:vAlign w:val="center"/>
          </w:tcPr>
          <w:p w14:paraId="7773294B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场</w:t>
            </w:r>
          </w:p>
        </w:tc>
      </w:tr>
      <w:tr w14:paraId="05575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76" w:type="dxa"/>
            <w:vAlign w:val="center"/>
          </w:tcPr>
          <w:p w14:paraId="02D700AE">
            <w:pPr>
              <w:spacing w:before="40" w:after="40" w:line="400" w:lineRule="exact"/>
              <w:jc w:val="left"/>
            </w:pPr>
            <w:r>
              <w:rPr>
                <w:rFonts w:ascii="Times New Roman" w:hAnsi="Times New Roman" w:eastAsia="仿宋"/>
                <w:b w:val="0"/>
                <w:sz w:val="24"/>
              </w:rPr>
              <w:t>18.达成的国际合作项目与协议数</w:t>
            </w:r>
          </w:p>
        </w:tc>
        <w:tc>
          <w:tcPr>
            <w:tcW w:w="2154" w:type="dxa"/>
            <w:vAlign w:val="center"/>
          </w:tcPr>
          <w:p w14:paraId="6047EB6A">
            <w:pPr>
              <w:spacing w:before="40" w:after="40" w:line="400" w:lineRule="exact"/>
              <w:jc w:val="right"/>
            </w:pPr>
            <w:r>
              <w:rPr>
                <w:rFonts w:ascii="Times New Roman" w:hAnsi="Times New Roman" w:eastAsia="仿宋"/>
                <w:b w:val="0"/>
                <w:sz w:val="24"/>
              </w:rPr>
              <w:t>项</w:t>
            </w:r>
          </w:p>
        </w:tc>
      </w:tr>
    </w:tbl>
    <w:p w14:paraId="16BA313E"/>
    <w:sectPr>
      <w:footerReference r:id="rId5" w:type="default"/>
      <w:pgSz w:w="11906" w:h="16838"/>
      <w:pgMar w:top="1438" w:right="1474" w:bottom="176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726B5">
    <w:pPr>
      <w:pStyle w:val="24"/>
      <w:jc w:val="center"/>
    </w:pPr>
    <w:r>
      <w:rPr>
        <w:rFonts w:ascii="Times New Roman" w:hAnsi="Times New Roman" w:eastAsia="宋体"/>
        <w:b w:val="0"/>
        <w:sz w:val="28"/>
      </w:rPr>
      <w:t xml:space="preserve">— </w:t>
    </w:r>
    <w:r>
      <w:rPr>
        <w:rFonts w:ascii="Times New Roman" w:hAnsi="Times New Roman" w:eastAsia="宋体"/>
        <w:b w:val="0"/>
        <w:sz w:val="28"/>
      </w:rPr>
      <w:fldChar w:fldCharType="begin"/>
    </w:r>
    <w:r>
      <w:rPr>
        <w:rFonts w:ascii="Times New Roman" w:hAnsi="Times New Roman" w:eastAsia="宋体"/>
        <w:b w:val="0"/>
        <w:sz w:val="28"/>
      </w:rPr>
      <w:instrText xml:space="preserve"> PAGE </w:instrText>
    </w:r>
    <w:r>
      <w:rPr>
        <w:rFonts w:ascii="Times New Roman" w:hAnsi="Times New Roman" w:eastAsia="宋体"/>
        <w:b w:val="0"/>
        <w:sz w:val="28"/>
      </w:rPr>
      <w:fldChar w:fldCharType="end"/>
    </w:r>
    <w:r>
      <w:rPr>
        <w:rFonts w:ascii="Times New Roman" w:hAnsi="Times New Roman" w:eastAsia="宋体"/>
        <w:b w:val="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895A18"/>
    <w:rsid w:val="33160FBB"/>
    <w:rsid w:val="3C3D4AA0"/>
    <w:rsid w:val="3E795988"/>
    <w:rsid w:val="7D07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2576</Words>
  <Characters>3021</Characters>
  <Lines>0</Lines>
  <Paragraphs>0</Paragraphs>
  <TotalTime>11</TotalTime>
  <ScaleCrop>false</ScaleCrop>
  <LinksUpToDate>false</LinksUpToDate>
  <CharactersWithSpaces>3040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Hua K.F.</cp:lastModifiedBy>
  <dcterms:modified xsi:type="dcterms:W3CDTF">2026-09-30T08:52:10Z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eyJoZGlkIjoiYThiOTA3NjM4ZWM1Yzg1ZDU5YTJhNjg0MmE0OGFmODMiLCJ1c2VySWQiOiI5ODYxMzczNTcifQ==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7C74DF1524214D2A97C1BFDEC6D549D1_13</vt:lpwstr>
  </property>
</Properties>
</file>