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70" w:rsidRDefault="00853753">
      <w:r w:rsidRPr="00853753">
        <w:rPr>
          <w:rFonts w:hint="eastAsia"/>
        </w:rPr>
        <w:t>通信工程</w:t>
      </w:r>
      <w:r w:rsidRPr="00853753">
        <w:t>(1204)</w:t>
      </w:r>
    </w:p>
    <w:p w:rsidR="00853753" w:rsidRPr="00853753" w:rsidRDefault="00853753" w:rsidP="00853753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85375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808"/>
        <w:gridCol w:w="940"/>
        <w:gridCol w:w="942"/>
        <w:gridCol w:w="1400"/>
      </w:tblGrid>
      <w:tr w:rsidR="00853753" w:rsidRPr="00853753" w:rsidTr="0085375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12004569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复变函数与积分变换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5</w:t>
            </w: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19.0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</w:tbl>
    <w:p w:rsidR="00853753" w:rsidRPr="00853753" w:rsidRDefault="00853753" w:rsidP="00853753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853753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853753">
        <w:rPr>
          <w:rFonts w:ascii="Segoe UI" w:eastAsia="宋体" w:hAnsi="Segoe UI" w:cs="Segoe UI"/>
          <w:color w:val="0F1115"/>
          <w:kern w:val="0"/>
          <w:sz w:val="24"/>
          <w:szCs w:val="24"/>
        </w:rPr>
        <w:t>: 19.0 / 160 ≈ 11.9%</w:t>
      </w:r>
    </w:p>
    <w:p w:rsidR="00853753" w:rsidRPr="00853753" w:rsidRDefault="00853753" w:rsidP="00853753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85375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123"/>
        <w:gridCol w:w="940"/>
        <w:gridCol w:w="942"/>
        <w:gridCol w:w="1400"/>
      </w:tblGrid>
      <w:tr w:rsidR="00853753" w:rsidRPr="00853753" w:rsidTr="0085375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lastRenderedPageBreak/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</w:t>
            </w: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</w:tbl>
    <w:p w:rsidR="00853753" w:rsidRPr="00853753" w:rsidRDefault="00853753" w:rsidP="00853753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853753">
        <w:rPr>
          <w:rFonts w:ascii="Segoe UI" w:eastAsia="宋体" w:hAnsi="Segoe UI" w:cs="Segoe UI"/>
          <w:color w:val="0F1115"/>
          <w:kern w:val="0"/>
          <w:sz w:val="24"/>
          <w:szCs w:val="24"/>
        </w:rPr>
        <w:t>物理课程学分占比</w:t>
      </w:r>
      <w:r w:rsidRPr="00853753">
        <w:rPr>
          <w:rFonts w:ascii="Segoe UI" w:eastAsia="宋体" w:hAnsi="Segoe UI" w:cs="Segoe UI"/>
          <w:color w:val="0F1115"/>
          <w:kern w:val="0"/>
          <w:sz w:val="24"/>
          <w:szCs w:val="24"/>
        </w:rPr>
        <w:t>: 9.0 / 160 ≈ 5.6%</w:t>
      </w:r>
    </w:p>
    <w:p w:rsidR="00853753" w:rsidRPr="00853753" w:rsidRDefault="00853753" w:rsidP="00853753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85375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化学课程</w:t>
      </w:r>
    </w:p>
    <w:p w:rsidR="00853753" w:rsidRPr="00853753" w:rsidRDefault="00853753" w:rsidP="00853753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85375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总计</w:t>
      </w:r>
      <w:r w:rsidRPr="00853753">
        <w:rPr>
          <w:rFonts w:ascii="Segoe UI" w:eastAsia="宋体" w:hAnsi="Segoe UI" w:cs="Segoe UI"/>
          <w:color w:val="0F1115"/>
          <w:kern w:val="0"/>
          <w:sz w:val="24"/>
          <w:szCs w:val="24"/>
        </w:rPr>
        <w:t> | </w:t>
      </w:r>
      <w:r w:rsidRPr="0085375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0</w:t>
      </w:r>
      <w:r w:rsidRPr="0085375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门课程</w:t>
      </w:r>
      <w:r w:rsidRPr="00853753">
        <w:rPr>
          <w:rFonts w:ascii="Segoe UI" w:eastAsia="宋体" w:hAnsi="Segoe UI" w:cs="Segoe UI"/>
          <w:color w:val="0F1115"/>
          <w:kern w:val="0"/>
          <w:sz w:val="24"/>
          <w:szCs w:val="24"/>
        </w:rPr>
        <w:t> | </w:t>
      </w:r>
      <w:r w:rsidRPr="0085375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0</w:t>
      </w:r>
      <w:r w:rsidRPr="00853753">
        <w:rPr>
          <w:rFonts w:ascii="Segoe UI" w:eastAsia="宋体" w:hAnsi="Segoe UI" w:cs="Segoe UI"/>
          <w:color w:val="0F1115"/>
          <w:kern w:val="0"/>
          <w:sz w:val="24"/>
          <w:szCs w:val="24"/>
        </w:rPr>
        <w:t> | </w:t>
      </w:r>
      <w:r w:rsidRPr="0085375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学分</w:t>
      </w:r>
      <w:r w:rsidRPr="00853753">
        <w:rPr>
          <w:rFonts w:ascii="Segoe UI" w:eastAsia="宋体" w:hAnsi="Segoe UI" w:cs="Segoe UI"/>
          <w:color w:val="0F1115"/>
          <w:kern w:val="0"/>
          <w:sz w:val="24"/>
          <w:szCs w:val="24"/>
        </w:rPr>
        <w:t> |</w:t>
      </w:r>
    </w:p>
    <w:p w:rsidR="00853753" w:rsidRPr="00853753" w:rsidRDefault="00853753" w:rsidP="00853753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853753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853753">
        <w:rPr>
          <w:rFonts w:ascii="Segoe UI" w:eastAsia="宋体" w:hAnsi="Segoe UI" w:cs="Segoe UI"/>
          <w:color w:val="0F1115"/>
          <w:kern w:val="0"/>
          <w:sz w:val="24"/>
          <w:szCs w:val="24"/>
        </w:rPr>
        <w:t>: 0 / 160 = 0%</w:t>
      </w:r>
    </w:p>
    <w:p w:rsidR="00853753" w:rsidRPr="00853753" w:rsidRDefault="00853753" w:rsidP="00853753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85375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400"/>
        <w:gridCol w:w="1170"/>
        <w:gridCol w:w="1860"/>
      </w:tblGrid>
      <w:tr w:rsidR="00853753" w:rsidRPr="00853753" w:rsidTr="0085375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19.0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11.9%</w:t>
            </w:r>
          </w:p>
        </w:tc>
        <w:bookmarkStart w:id="0" w:name="_GoBack"/>
        <w:bookmarkEnd w:id="0"/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5.6%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0.0%</w:t>
            </w:r>
          </w:p>
        </w:tc>
      </w:tr>
      <w:tr w:rsidR="00853753" w:rsidRPr="00853753" w:rsidTr="00853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753" w:rsidRPr="00853753" w:rsidRDefault="00853753" w:rsidP="0085375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约</w:t>
            </w:r>
            <w:r w:rsidRPr="0085375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17.5%</w:t>
            </w:r>
          </w:p>
        </w:tc>
      </w:tr>
    </w:tbl>
    <w:p w:rsidR="00853753" w:rsidRPr="00853753" w:rsidRDefault="00853753"/>
    <w:sectPr w:rsidR="00853753" w:rsidRPr="00853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3"/>
    <w:rsid w:val="00853753"/>
    <w:rsid w:val="008F1B70"/>
    <w:rsid w:val="00BB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E5F0"/>
  <w15:chartTrackingRefBased/>
  <w15:docId w15:val="{D41A0C5B-0358-4582-958C-37F7F9F9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2025-10-29T02:15:00Z</dcterms:created>
  <dcterms:modified xsi:type="dcterms:W3CDTF">2025-10-29T02:16:00Z</dcterms:modified>
</cp:coreProperties>
</file>