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43" w:rsidRDefault="00EA5E0F">
      <w:r>
        <w:rPr>
          <w:rFonts w:hint="eastAsia"/>
        </w:rPr>
        <w:t>能源与动力工程</w:t>
      </w:r>
    </w:p>
    <w:p w:rsidR="00EA5E0F" w:rsidRDefault="00EA5E0F"/>
    <w:tbl>
      <w:tblPr>
        <w:tblpPr w:leftFromText="180" w:rightFromText="180" w:horzAnchor="margin" w:tblpXSpec="center" w:tblpY="390"/>
        <w:tblW w:w="11196" w:type="dxa"/>
        <w:tblLook w:val="04A0" w:firstRow="1" w:lastRow="0" w:firstColumn="1" w:lastColumn="0" w:noHBand="0" w:noVBand="1"/>
      </w:tblPr>
      <w:tblGrid>
        <w:gridCol w:w="3334"/>
        <w:gridCol w:w="3334"/>
        <w:gridCol w:w="1040"/>
        <w:gridCol w:w="1946"/>
        <w:gridCol w:w="1542"/>
      </w:tblGrid>
      <w:tr w:rsidR="00EA5E0F" w:rsidRPr="00EA5E0F" w:rsidTr="00EA5E0F">
        <w:trPr>
          <w:trHeight w:val="33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EA5E0F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t>数学课程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5E0F" w:rsidRPr="00EA5E0F" w:rsidTr="00EA5E0F">
        <w:trPr>
          <w:trHeight w:val="645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22000210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22000220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22000622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线性代数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22000172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概率论与数理统计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11002091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计算方法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5E0F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5E0F" w:rsidRPr="00EA5E0F" w:rsidTr="00EA5E0F">
        <w:trPr>
          <w:trHeight w:val="32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5</w:t>
            </w:r>
            <w:r w:rsidRPr="00EA5E0F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5E0F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A5E0F" w:rsidRPr="00EA5E0F" w:rsidTr="00EA5E0F">
        <w:trPr>
          <w:trHeight w:val="675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EA5E0F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数学课程学分占比</w:t>
            </w:r>
            <w:r w:rsidRPr="00EA5E0F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19.0 / 160 ≈ 11.9%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E0F" w:rsidRPr="00EA5E0F" w:rsidRDefault="00EA5E0F" w:rsidP="00EA5E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A5E0F" w:rsidRPr="00EA5E0F" w:rsidRDefault="00EA5E0F" w:rsidP="00EA5E0F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EA5E0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93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2979"/>
        <w:gridCol w:w="1319"/>
        <w:gridCol w:w="1322"/>
        <w:gridCol w:w="1964"/>
      </w:tblGrid>
      <w:tr w:rsidR="00EA5E0F" w:rsidRPr="00EA5E0F" w:rsidTr="00EA5E0F">
        <w:trPr>
          <w:trHeight w:val="42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EA5E0F" w:rsidRPr="00EA5E0F" w:rsidTr="00EA5E0F">
        <w:trPr>
          <w:trHeight w:val="7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EA5E0F" w:rsidRPr="00EA5E0F" w:rsidTr="00EA5E0F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EA5E0F" w:rsidRPr="00EA5E0F" w:rsidTr="00EA5E0F">
        <w:trPr>
          <w:trHeight w:val="7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EA5E0F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EA5E0F" w:rsidRPr="00EA5E0F" w:rsidTr="00EA5E0F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3</w:t>
            </w:r>
            <w:r w:rsidRPr="00EA5E0F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EA5E0F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5E0F" w:rsidRPr="00EA5E0F" w:rsidRDefault="00EA5E0F" w:rsidP="00EA5E0F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EA5E0F" w:rsidRPr="00EA5E0F" w:rsidRDefault="00EA5E0F" w:rsidP="00EA5E0F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EA5E0F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EA5E0F">
        <w:rPr>
          <w:rFonts w:ascii="Segoe UI" w:eastAsia="宋体" w:hAnsi="Segoe UI" w:cs="Segoe UI"/>
          <w:color w:val="0F1115"/>
          <w:kern w:val="0"/>
          <w:sz w:val="24"/>
          <w:szCs w:val="24"/>
        </w:rPr>
        <w:t>: 8.5 / 160 ≈ 5.3%</w:t>
      </w:r>
    </w:p>
    <w:tbl>
      <w:tblPr>
        <w:tblpPr w:leftFromText="180" w:rightFromText="180" w:horzAnchor="margin" w:tblpXSpec="center" w:tblpY="975"/>
        <w:tblW w:w="11620" w:type="dxa"/>
        <w:tblLook w:val="04A0" w:firstRow="1" w:lastRow="0" w:firstColumn="1" w:lastColumn="0" w:noHBand="0" w:noVBand="1"/>
      </w:tblPr>
      <w:tblGrid>
        <w:gridCol w:w="3460"/>
        <w:gridCol w:w="3460"/>
        <w:gridCol w:w="1080"/>
        <w:gridCol w:w="2020"/>
        <w:gridCol w:w="1600"/>
      </w:tblGrid>
      <w:tr w:rsidR="004A2A43" w:rsidRPr="004A2A43" w:rsidTr="004A2A43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lastRenderedPageBreak/>
              <w:t>化学课程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2A43" w:rsidRPr="004A2A43" w:rsidTr="004A2A4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4A2A43" w:rsidRPr="004A2A43" w:rsidTr="004A2A4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22000762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</w:t>
            </w: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4A2A43" w:rsidRPr="004A2A43" w:rsidTr="004A2A4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22100140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普通化学实验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4A2A43" w:rsidRPr="004A2A43" w:rsidTr="004A2A4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</w:t>
            </w: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A2A43" w:rsidRPr="004A2A43" w:rsidTr="004A2A43">
        <w:trPr>
          <w:trHeight w:val="6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4A2A43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化学课程学分占比</w:t>
            </w:r>
            <w:r w:rsidRPr="004A2A43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2.5 / 160 ≈ 1.6%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right" w:tblpY="7741"/>
        <w:tblW w:w="10020" w:type="dxa"/>
        <w:tblLook w:val="04A0" w:firstRow="1" w:lastRow="0" w:firstColumn="1" w:lastColumn="0" w:noHBand="0" w:noVBand="1"/>
      </w:tblPr>
      <w:tblGrid>
        <w:gridCol w:w="3460"/>
        <w:gridCol w:w="3460"/>
        <w:gridCol w:w="1444"/>
        <w:gridCol w:w="1656"/>
      </w:tblGrid>
      <w:tr w:rsidR="004A2A43" w:rsidRPr="004A2A43" w:rsidTr="00F72C33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t>统计总结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A43" w:rsidRPr="004A2A43" w:rsidRDefault="004A2A43" w:rsidP="004A2A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2A43" w:rsidRPr="004A2A43" w:rsidTr="00F72C3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课程数量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总学分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占总学分比例</w:t>
            </w:r>
          </w:p>
        </w:tc>
      </w:tr>
      <w:tr w:rsidR="004A2A43" w:rsidRPr="004A2A43" w:rsidTr="00F72C3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11.9%</w:t>
            </w:r>
          </w:p>
        </w:tc>
      </w:tr>
      <w:tr w:rsidR="004A2A43" w:rsidRPr="004A2A43" w:rsidTr="00F72C3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5.3%</w:t>
            </w:r>
          </w:p>
        </w:tc>
      </w:tr>
      <w:tr w:rsidR="004A2A43" w:rsidRPr="004A2A43" w:rsidTr="00F72C3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4A2A43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1.6%</w:t>
            </w:r>
          </w:p>
        </w:tc>
      </w:tr>
      <w:tr w:rsidR="004A2A43" w:rsidRPr="004A2A43" w:rsidTr="00F72C33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数理化总计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A43" w:rsidRPr="004A2A43" w:rsidRDefault="004A2A43" w:rsidP="004A2A43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约</w:t>
            </w:r>
            <w:r w:rsidRPr="004A2A43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18.8%</w:t>
            </w:r>
          </w:p>
        </w:tc>
      </w:tr>
    </w:tbl>
    <w:p w:rsidR="00EA5E0F" w:rsidRDefault="00EA5E0F">
      <w:bookmarkStart w:id="0" w:name="_GoBack"/>
      <w:bookmarkEnd w:id="0"/>
    </w:p>
    <w:sectPr w:rsidR="00EA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EF"/>
    <w:rsid w:val="001734EF"/>
    <w:rsid w:val="004A2A43"/>
    <w:rsid w:val="007E6643"/>
    <w:rsid w:val="00EA5E0F"/>
    <w:rsid w:val="00F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96AC9-E072-4E69-BC27-439D2D87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2025-10-28T08:03:00Z</dcterms:created>
  <dcterms:modified xsi:type="dcterms:W3CDTF">2025-10-29T01:21:00Z</dcterms:modified>
</cp:coreProperties>
</file>